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E4" w:rsidRPr="002456E4" w:rsidRDefault="002456E4" w:rsidP="002456E4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Times New Roman"/>
          <w:color w:val="333333"/>
          <w:kern w:val="36"/>
          <w:sz w:val="54"/>
          <w:szCs w:val="54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kern w:val="36"/>
          <w:sz w:val="54"/>
          <w:szCs w:val="54"/>
          <w:lang w:eastAsia="es-ES"/>
        </w:rPr>
        <w:t>Acceso a la información pública que administra la Dirección General de Aduanas</w:t>
      </w:r>
    </w:p>
    <w:p w:rsidR="002456E4" w:rsidRPr="002456E4" w:rsidRDefault="002456E4" w:rsidP="002456E4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56E4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0" o:hralign="center" o:hrstd="t" o:hrnoshade="t" o:hr="t" fillcolor="#333" stroked="f"/>
        </w:pic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Fecha de Publicación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11 de junio de 2018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Objetivo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Brindar información general sobre trámites o procesos a seguir para solicitar información a la Dirección General de Aduanas. 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   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Base Legal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 (principales):</w:t>
      </w:r>
    </w:p>
    <w:p w:rsidR="002456E4" w:rsidRPr="002456E4" w:rsidRDefault="002456E4" w:rsidP="00245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Ley de Acceso a la Información Pública</w:t>
      </w:r>
    </w:p>
    <w:p w:rsidR="002456E4" w:rsidRPr="002456E4" w:rsidRDefault="002456E4" w:rsidP="00245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Reglamento Ley de Acceso a la Información Pública</w:t>
      </w:r>
    </w:p>
    <w:p w:rsidR="002456E4" w:rsidRPr="002456E4" w:rsidRDefault="002456E4" w:rsidP="00245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Manual de Políticas de Control Interno del Ministerio de Hacienda</w:t>
      </w:r>
    </w:p>
    <w:p w:rsidR="002456E4" w:rsidRPr="002456E4" w:rsidRDefault="002456E4" w:rsidP="002456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Reglamento de Normas Técnicas de Control Interno Específicas del Ministerio de Hacienda.</w:t>
      </w:r>
    </w:p>
    <w:p w:rsidR="002456E4" w:rsidRPr="002456E4" w:rsidRDefault="002456E4" w:rsidP="002456E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Requisitos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Presentar solicitud por medio de escrito simple o completar </w:t>
      </w:r>
      <w:r w:rsidRPr="002456E4">
        <w:rPr>
          <w:rFonts w:ascii="Helvetica" w:eastAsia="Times New Roman" w:hAnsi="Helvetica" w:cs="Times New Roman"/>
          <w:i/>
          <w:iCs/>
          <w:color w:val="333333"/>
          <w:sz w:val="18"/>
          <w:szCs w:val="18"/>
          <w:lang w:eastAsia="es-ES"/>
        </w:rPr>
        <w:t>Formulario de Solicitud de Información o registrar la información requerida en Solicitud de Información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 del Portal de Transparencia (</w:t>
      </w:r>
      <w:hyperlink r:id="rId5" w:tgtFrame="_blank" w:history="1">
        <w:r w:rsidRPr="002456E4">
          <w:rPr>
            <w:rFonts w:ascii="Helvetica" w:eastAsia="Times New Roman" w:hAnsi="Helvetica" w:cs="Times New Roman"/>
            <w:color w:val="337AB7"/>
            <w:sz w:val="18"/>
            <w:szCs w:val="18"/>
            <w:u w:val="single"/>
            <w:lang w:eastAsia="es-ES"/>
          </w:rPr>
          <w:t>http://www.gobiernoabierto.gob.sv/information_requests/new</w:t>
        </w:r>
      </w:hyperlink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), anexando fotocopia ampliada a 150% de cualquiera de los siguientes documentos: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a) Documento Único de Identidad (DUI) ambos lados, carnet de residencia o pasaporte (si aplica)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b) Carnet de minoridad, carnet de estudiante u otro documento de identificación, en caso de menores de edad.</w:t>
      </w:r>
    </w:p>
    <w:p w:rsidR="002456E4" w:rsidRPr="002456E4" w:rsidRDefault="002456E4" w:rsidP="002456E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c) En el caso de personas jurídicas, el representante legal o el apoderado deberá de acreditar la calidad con la que actúa. Igual condición aplicará en aquellos casos que la persona natural nombre apoderado para realizar la solicitud.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Formularios:</w:t>
      </w:r>
    </w:p>
    <w:p w:rsidR="002456E4" w:rsidRPr="002456E4" w:rsidRDefault="002456E4" w:rsidP="00245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Formulario de Solicitud de Información para </w:t>
      </w:r>
      <w:hyperlink r:id="rId6" w:tgtFrame="_blank" w:tooltip="Ir a formulario" w:history="1">
        <w:r w:rsidRPr="002456E4">
          <w:rPr>
            <w:rFonts w:ascii="Helvetica" w:eastAsia="Times New Roman" w:hAnsi="Helvetica" w:cs="Times New Roman"/>
            <w:color w:val="337AB7"/>
            <w:sz w:val="18"/>
            <w:szCs w:val="18"/>
            <w:u w:val="single"/>
            <w:lang w:eastAsia="es-ES"/>
          </w:rPr>
          <w:t>Apoderado Legal</w:t>
        </w:r>
      </w:hyperlink>
    </w:p>
    <w:p w:rsidR="002456E4" w:rsidRPr="002456E4" w:rsidRDefault="002456E4" w:rsidP="002456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Formulario de Solicitud de Información para </w:t>
      </w:r>
      <w:hyperlink r:id="rId7" w:tgtFrame="_blank" w:tooltip="Ir a formulario" w:history="1">
        <w:r w:rsidRPr="002456E4">
          <w:rPr>
            <w:rFonts w:ascii="Helvetica" w:eastAsia="Times New Roman" w:hAnsi="Helvetica" w:cs="Times New Roman"/>
            <w:color w:val="337AB7"/>
            <w:sz w:val="18"/>
            <w:szCs w:val="18"/>
            <w:u w:val="single"/>
            <w:lang w:eastAsia="es-ES"/>
          </w:rPr>
          <w:t>Persona Natural</w:t>
        </w:r>
      </w:hyperlink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Procedimiento General</w:t>
      </w:r>
    </w:p>
    <w:p w:rsidR="002456E4" w:rsidRPr="002456E4" w:rsidRDefault="002456E4" w:rsidP="00245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bookmarkStart w:id="0" w:name="_GoBack"/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El usuario ingresa al Portal de Transparencia, completa la información solicitada en la </w:t>
      </w: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Solicitud de Información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 y adjunta el documento de identificación escaneado o envía a través del correo </w:t>
      </w:r>
      <w:hyperlink r:id="rId8" w:tgtFrame="_blank" w:tooltip="Ir a correo" w:history="1">
        <w:r w:rsidRPr="002456E4">
          <w:rPr>
            <w:rFonts w:ascii="Helvetica" w:eastAsia="Times New Roman" w:hAnsi="Helvetica" w:cs="Times New Roman"/>
            <w:color w:val="337AB7"/>
            <w:sz w:val="18"/>
            <w:szCs w:val="18"/>
            <w:u w:val="single"/>
            <w:lang w:eastAsia="es-ES"/>
          </w:rPr>
          <w:t>oficialinfo.dga@mh.gob.sv</w:t>
        </w:r>
      </w:hyperlink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 la solicitud o Formulario de Solicitud de Información, adjuntando el documento requerido.</w:t>
      </w:r>
    </w:p>
    <w:p w:rsidR="002456E4" w:rsidRPr="002456E4" w:rsidRDefault="002456E4" w:rsidP="00245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El Oficial de Información, verifica que la Solicitud o el Formulario contenga la información completa y los documentos adjuntos, si existe duda o se requiere mayor información de lo solicitado, se elaborará una prevención señalando cualquier omisión u observación sobre la información solicitada.</w:t>
      </w:r>
    </w:p>
    <w:p w:rsidR="002456E4" w:rsidRPr="002456E4" w:rsidRDefault="002456E4" w:rsidP="00245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Si la solicitud es aceptada, procede a notificar al usuario por correo electrónico por medio de Constancia de Recepción de Solicitud de Información, señalando el plazo de entrega de la información y solicita a la unidad organizativa competente la información requerida.</w:t>
      </w:r>
    </w:p>
    <w:p w:rsidR="002456E4" w:rsidRPr="002456E4" w:rsidRDefault="002456E4" w:rsidP="002456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La respuesta final se le notifica al usuario por medio de resolución, enviándola por correo electrónico; salvo que la información sea confidencial o el tamaño del archivo adjunto sea demasiado ¿</w:t>
      </w:r>
      <w:proofErr w:type="gramStart"/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grande¿</w:t>
      </w:r>
      <w:proofErr w:type="gramEnd"/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, se le comunica al usuario que deberá presentarse a la oficina de la Unidad de Acceso a la Información Pública a retirarla.</w:t>
      </w:r>
    </w:p>
    <w:bookmarkEnd w:id="0"/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lastRenderedPageBreak/>
        <w:t>Emisor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Dirección General de Aduanas.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Unidad Organizativa responsable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Unidad de Acceso a la Información Pública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Persona responsable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Lic. Luis Carlos Valladares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Teléfono directo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2244-5281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Correo electrónico: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 xml:space="preserve"> </w:t>
      </w:r>
      <w:hyperlink r:id="rId9" w:tgtFrame="_blank" w:tooltip="Ir a correo" w:history="1">
        <w:r w:rsidRPr="002456E4">
          <w:rPr>
            <w:rFonts w:ascii="Helvetica" w:eastAsia="Times New Roman" w:hAnsi="Helvetica" w:cs="Times New Roman"/>
            <w:color w:val="337AB7"/>
            <w:sz w:val="18"/>
            <w:szCs w:val="18"/>
            <w:u w:val="single"/>
            <w:lang w:eastAsia="es-ES"/>
          </w:rPr>
          <w:t>oficialinfo.dga@mh.gob.sv</w:t>
        </w:r>
      </w:hyperlink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Fax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N/A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Ubicación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Km. 11 ½, carretera Panamericana, San Bartolo, Ilopango.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Tiempo de respuesta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</w:t>
      </w:r>
    </w:p>
    <w:p w:rsidR="002456E4" w:rsidRPr="002456E4" w:rsidRDefault="002456E4" w:rsidP="002456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10 días hábiles, cuando la información ha sido generada en los últimos 5 años</w:t>
      </w:r>
    </w:p>
    <w:p w:rsidR="002456E4" w:rsidRPr="002456E4" w:rsidRDefault="002456E4" w:rsidP="002456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20 días hábiles, si la información excede los 5 años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Horario de atención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 De lunes a viernes de 7:30 a 12:00 m y de 12:40 a 3:30 p.m.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Costo por servicio</w:t>
      </w: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:</w:t>
      </w:r>
    </w:p>
    <w:p w:rsidR="002456E4" w:rsidRPr="002456E4" w:rsidRDefault="002456E4" w:rsidP="002456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Gratuito</w:t>
      </w:r>
    </w:p>
    <w:p w:rsidR="002456E4" w:rsidRPr="002456E4" w:rsidRDefault="002456E4" w:rsidP="002456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Si requiere fotocopia en blanco y negro, CD o envío por correo postal: 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a) Tamaño carta u oficio $ </w:t>
      </w: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0.03 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b) CD de 80 minutos/ 700 MB $ </w:t>
      </w:r>
      <w:r w:rsidRPr="002456E4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es-ES"/>
        </w:rPr>
        <w:t>0.65</w:t>
      </w:r>
    </w:p>
    <w:p w:rsidR="002456E4" w:rsidRPr="002456E4" w:rsidRDefault="002456E4" w:rsidP="002456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</w:pPr>
      <w:r w:rsidRPr="002456E4">
        <w:rPr>
          <w:rFonts w:ascii="Helvetica" w:eastAsia="Times New Roman" w:hAnsi="Helvetica" w:cs="Times New Roman"/>
          <w:color w:val="333333"/>
          <w:sz w:val="18"/>
          <w:szCs w:val="18"/>
          <w:lang w:eastAsia="es-ES"/>
        </w:rPr>
        <w:t>c) Envío de correspondencia, según las tarifas establecidas por Correos de El Salvador.</w:t>
      </w:r>
    </w:p>
    <w:p w:rsidR="00B9358D" w:rsidRDefault="00B9358D"/>
    <w:sectPr w:rsidR="00B93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048"/>
    <w:multiLevelType w:val="multilevel"/>
    <w:tmpl w:val="B47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6C8A"/>
    <w:multiLevelType w:val="multilevel"/>
    <w:tmpl w:val="88DA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41DB9"/>
    <w:multiLevelType w:val="multilevel"/>
    <w:tmpl w:val="F8C2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E45D8"/>
    <w:multiLevelType w:val="multilevel"/>
    <w:tmpl w:val="4588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83847"/>
    <w:multiLevelType w:val="multilevel"/>
    <w:tmpl w:val="93F4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E4"/>
    <w:rsid w:val="002456E4"/>
    <w:rsid w:val="00B9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D054E-0A5D-454B-8383-4D854B2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info.dga@mh.gob.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h.gob.sv/downloads/docx/700-DGA-SR-2018-2006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h.gob.sv/downloads/docx/700-DGA-SR-0000-20067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biernoabierto.gob.sv/information_requests/n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icialinfo.dga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Valladares Lara</dc:creator>
  <cp:keywords/>
  <dc:description/>
  <cp:lastModifiedBy>Luis Carlos Valladares Lara</cp:lastModifiedBy>
  <cp:revision>1</cp:revision>
  <dcterms:created xsi:type="dcterms:W3CDTF">2019-09-19T20:33:00Z</dcterms:created>
  <dcterms:modified xsi:type="dcterms:W3CDTF">2019-09-19T20:35:00Z</dcterms:modified>
</cp:coreProperties>
</file>