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6E4" w:rsidRPr="002456E4" w:rsidRDefault="002456E4" w:rsidP="002456E4">
      <w:pPr>
        <w:shd w:val="clear" w:color="auto" w:fill="FFFFFF"/>
        <w:spacing w:before="300" w:after="150" w:line="240" w:lineRule="auto"/>
        <w:outlineLvl w:val="0"/>
        <w:rPr>
          <w:rFonts w:ascii="Helvetica" w:eastAsia="Times New Roman" w:hAnsi="Helvetica" w:cs="Times New Roman"/>
          <w:color w:val="333333"/>
          <w:kern w:val="36"/>
          <w:sz w:val="54"/>
          <w:szCs w:val="54"/>
          <w:lang w:eastAsia="es-ES"/>
        </w:rPr>
      </w:pPr>
      <w:r w:rsidRPr="002456E4">
        <w:rPr>
          <w:rFonts w:ascii="Helvetica" w:eastAsia="Times New Roman" w:hAnsi="Helvetica" w:cs="Times New Roman"/>
          <w:color w:val="333333"/>
          <w:kern w:val="36"/>
          <w:sz w:val="54"/>
          <w:szCs w:val="54"/>
          <w:lang w:eastAsia="es-ES"/>
        </w:rPr>
        <w:t>Acceso a la información pública que administra la Dirección General de Aduanas</w:t>
      </w:r>
    </w:p>
    <w:p w:rsidR="002456E4" w:rsidRPr="002456E4" w:rsidRDefault="002456E4" w:rsidP="002456E4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456E4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5" style="width:0;height:0" o:hralign="center" o:hrstd="t" o:hrnoshade="t" o:hr="t" fillcolor="#333" stroked="f"/>
        </w:pict>
      </w:r>
    </w:p>
    <w:p w:rsidR="002456E4" w:rsidRPr="002456E4" w:rsidRDefault="002456E4" w:rsidP="002456E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es-ES"/>
        </w:rPr>
      </w:pPr>
      <w:r w:rsidRPr="002456E4"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es-ES"/>
        </w:rPr>
        <w:t>Fecha de Publicación</w:t>
      </w:r>
      <w:r w:rsidRPr="002456E4">
        <w:rPr>
          <w:rFonts w:ascii="Helvetica" w:eastAsia="Times New Roman" w:hAnsi="Helvetica" w:cs="Times New Roman"/>
          <w:color w:val="333333"/>
          <w:sz w:val="18"/>
          <w:szCs w:val="18"/>
          <w:lang w:eastAsia="es-ES"/>
        </w:rPr>
        <w:t>: 11 de junio de 2018</w:t>
      </w:r>
    </w:p>
    <w:p w:rsidR="002456E4" w:rsidRPr="002456E4" w:rsidRDefault="002456E4" w:rsidP="002456E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es-ES"/>
        </w:rPr>
      </w:pPr>
      <w:r w:rsidRPr="002456E4"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es-ES"/>
        </w:rPr>
        <w:t>Objetivo</w:t>
      </w:r>
      <w:r w:rsidRPr="002456E4">
        <w:rPr>
          <w:rFonts w:ascii="Helvetica" w:eastAsia="Times New Roman" w:hAnsi="Helvetica" w:cs="Times New Roman"/>
          <w:color w:val="333333"/>
          <w:sz w:val="18"/>
          <w:szCs w:val="18"/>
          <w:lang w:eastAsia="es-ES"/>
        </w:rPr>
        <w:t>: Brindar información general sobre trámites o procesos a seguir para solicitar información a la Dirección General de Aduanas. </w:t>
      </w:r>
    </w:p>
    <w:p w:rsidR="002456E4" w:rsidRPr="002456E4" w:rsidRDefault="002456E4" w:rsidP="002456E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es-ES"/>
        </w:rPr>
      </w:pPr>
      <w:r w:rsidRPr="002456E4">
        <w:rPr>
          <w:rFonts w:ascii="Helvetica" w:eastAsia="Times New Roman" w:hAnsi="Helvetica" w:cs="Times New Roman"/>
          <w:color w:val="333333"/>
          <w:sz w:val="18"/>
          <w:szCs w:val="18"/>
          <w:lang w:eastAsia="es-ES"/>
        </w:rPr>
        <w:t>   </w:t>
      </w:r>
    </w:p>
    <w:p w:rsidR="002456E4" w:rsidRPr="002456E4" w:rsidRDefault="002456E4" w:rsidP="002456E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es-ES"/>
        </w:rPr>
      </w:pPr>
      <w:r w:rsidRPr="002456E4"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es-ES"/>
        </w:rPr>
        <w:t>Base Legal</w:t>
      </w:r>
      <w:r w:rsidRPr="002456E4">
        <w:rPr>
          <w:rFonts w:ascii="Helvetica" w:eastAsia="Times New Roman" w:hAnsi="Helvetica" w:cs="Times New Roman"/>
          <w:color w:val="333333"/>
          <w:sz w:val="18"/>
          <w:szCs w:val="18"/>
          <w:lang w:eastAsia="es-ES"/>
        </w:rPr>
        <w:t> (principales):</w:t>
      </w:r>
    </w:p>
    <w:p w:rsidR="002456E4" w:rsidRPr="002456E4" w:rsidRDefault="002456E4" w:rsidP="002456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es-ES"/>
        </w:rPr>
      </w:pPr>
      <w:r w:rsidRPr="002456E4">
        <w:rPr>
          <w:rFonts w:ascii="Helvetica" w:eastAsia="Times New Roman" w:hAnsi="Helvetica" w:cs="Times New Roman"/>
          <w:color w:val="333333"/>
          <w:sz w:val="18"/>
          <w:szCs w:val="18"/>
          <w:lang w:eastAsia="es-ES"/>
        </w:rPr>
        <w:t>Ley de Acceso a la Información Pública</w:t>
      </w:r>
    </w:p>
    <w:p w:rsidR="002456E4" w:rsidRPr="002456E4" w:rsidRDefault="002456E4" w:rsidP="002456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es-ES"/>
        </w:rPr>
      </w:pPr>
      <w:r w:rsidRPr="002456E4">
        <w:rPr>
          <w:rFonts w:ascii="Helvetica" w:eastAsia="Times New Roman" w:hAnsi="Helvetica" w:cs="Times New Roman"/>
          <w:color w:val="333333"/>
          <w:sz w:val="18"/>
          <w:szCs w:val="18"/>
          <w:lang w:eastAsia="es-ES"/>
        </w:rPr>
        <w:t>Reglamento Ley de Acceso a la Información Pública</w:t>
      </w:r>
    </w:p>
    <w:p w:rsidR="002456E4" w:rsidRPr="002456E4" w:rsidRDefault="002456E4" w:rsidP="002456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es-ES"/>
        </w:rPr>
      </w:pPr>
      <w:r w:rsidRPr="002456E4">
        <w:rPr>
          <w:rFonts w:ascii="Helvetica" w:eastAsia="Times New Roman" w:hAnsi="Helvetica" w:cs="Times New Roman"/>
          <w:color w:val="333333"/>
          <w:sz w:val="18"/>
          <w:szCs w:val="18"/>
          <w:lang w:eastAsia="es-ES"/>
        </w:rPr>
        <w:t>Manual de Políticas de Control Interno del Ministerio de Hacienda</w:t>
      </w:r>
    </w:p>
    <w:p w:rsidR="002456E4" w:rsidRPr="002456E4" w:rsidRDefault="002456E4" w:rsidP="002456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es-ES"/>
        </w:rPr>
      </w:pPr>
      <w:r w:rsidRPr="002456E4">
        <w:rPr>
          <w:rFonts w:ascii="Helvetica" w:eastAsia="Times New Roman" w:hAnsi="Helvetica" w:cs="Times New Roman"/>
          <w:color w:val="333333"/>
          <w:sz w:val="18"/>
          <w:szCs w:val="18"/>
          <w:lang w:eastAsia="es-ES"/>
        </w:rPr>
        <w:t>Reglamento de Normas Técnicas de Control Interno Específicas del Ministerio de Hacienda.</w:t>
      </w:r>
    </w:p>
    <w:p w:rsidR="002456E4" w:rsidRPr="002456E4" w:rsidRDefault="002456E4" w:rsidP="002456E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es-ES"/>
        </w:rPr>
      </w:pPr>
      <w:r w:rsidRPr="002456E4"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es-ES"/>
        </w:rPr>
        <w:t>Requisitos</w:t>
      </w:r>
      <w:r w:rsidRPr="002456E4">
        <w:rPr>
          <w:rFonts w:ascii="Helvetica" w:eastAsia="Times New Roman" w:hAnsi="Helvetica" w:cs="Times New Roman"/>
          <w:color w:val="333333"/>
          <w:sz w:val="18"/>
          <w:szCs w:val="18"/>
          <w:lang w:eastAsia="es-ES"/>
        </w:rPr>
        <w:t>: Presentar solicitud por medio de escrito simple o completar </w:t>
      </w:r>
      <w:r w:rsidRPr="002456E4">
        <w:rPr>
          <w:rFonts w:ascii="Helvetica" w:eastAsia="Times New Roman" w:hAnsi="Helvetica" w:cs="Times New Roman"/>
          <w:i/>
          <w:iCs/>
          <w:color w:val="333333"/>
          <w:sz w:val="18"/>
          <w:szCs w:val="18"/>
          <w:lang w:eastAsia="es-ES"/>
        </w:rPr>
        <w:t>Formulario de Solicitud de Información o registrar la información requerida en Solicitud de Información</w:t>
      </w:r>
      <w:r w:rsidRPr="002456E4">
        <w:rPr>
          <w:rFonts w:ascii="Helvetica" w:eastAsia="Times New Roman" w:hAnsi="Helvetica" w:cs="Times New Roman"/>
          <w:color w:val="333333"/>
          <w:sz w:val="18"/>
          <w:szCs w:val="18"/>
          <w:lang w:eastAsia="es-ES"/>
        </w:rPr>
        <w:t> del Portal de Transparencia (</w:t>
      </w:r>
      <w:hyperlink r:id="rId5" w:tgtFrame="_blank" w:history="1">
        <w:r w:rsidRPr="002456E4">
          <w:rPr>
            <w:rFonts w:ascii="Helvetica" w:eastAsia="Times New Roman" w:hAnsi="Helvetica" w:cs="Times New Roman"/>
            <w:color w:val="337AB7"/>
            <w:sz w:val="18"/>
            <w:szCs w:val="18"/>
            <w:u w:val="single"/>
            <w:lang w:eastAsia="es-ES"/>
          </w:rPr>
          <w:t>http://www.gobiernoabierto.gob.sv/information_requests/new</w:t>
        </w:r>
      </w:hyperlink>
      <w:r w:rsidRPr="002456E4">
        <w:rPr>
          <w:rFonts w:ascii="Helvetica" w:eastAsia="Times New Roman" w:hAnsi="Helvetica" w:cs="Times New Roman"/>
          <w:color w:val="333333"/>
          <w:sz w:val="18"/>
          <w:szCs w:val="18"/>
          <w:lang w:eastAsia="es-ES"/>
        </w:rPr>
        <w:t>), anexando fotocopia ampliada a 150% de cualquiera de los siguientes documentos:</w:t>
      </w:r>
    </w:p>
    <w:p w:rsidR="002456E4" w:rsidRPr="002456E4" w:rsidRDefault="002456E4" w:rsidP="002456E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es-ES"/>
        </w:rPr>
      </w:pPr>
      <w:r w:rsidRPr="002456E4">
        <w:rPr>
          <w:rFonts w:ascii="Helvetica" w:eastAsia="Times New Roman" w:hAnsi="Helvetica" w:cs="Times New Roman"/>
          <w:color w:val="333333"/>
          <w:sz w:val="18"/>
          <w:szCs w:val="18"/>
          <w:lang w:eastAsia="es-ES"/>
        </w:rPr>
        <w:t>a) Documento Único de Identidad (DUI) ambos lados, carnet de residencia o pasaporte (si aplica)</w:t>
      </w:r>
    </w:p>
    <w:p w:rsidR="002456E4" w:rsidRPr="002456E4" w:rsidRDefault="002456E4" w:rsidP="002456E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es-ES"/>
        </w:rPr>
      </w:pPr>
      <w:r w:rsidRPr="002456E4">
        <w:rPr>
          <w:rFonts w:ascii="Helvetica" w:eastAsia="Times New Roman" w:hAnsi="Helvetica" w:cs="Times New Roman"/>
          <w:color w:val="333333"/>
          <w:sz w:val="18"/>
          <w:szCs w:val="18"/>
          <w:lang w:eastAsia="es-ES"/>
        </w:rPr>
        <w:t>b) Carnet de minoridad, carnet de estudiante u otro documento de identificación, en caso de menores de edad.</w:t>
      </w:r>
    </w:p>
    <w:p w:rsidR="002456E4" w:rsidRPr="002456E4" w:rsidRDefault="002456E4" w:rsidP="002456E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es-ES"/>
        </w:rPr>
      </w:pPr>
      <w:r w:rsidRPr="002456E4">
        <w:rPr>
          <w:rFonts w:ascii="Helvetica" w:eastAsia="Times New Roman" w:hAnsi="Helvetica" w:cs="Times New Roman"/>
          <w:color w:val="333333"/>
          <w:sz w:val="18"/>
          <w:szCs w:val="18"/>
          <w:lang w:eastAsia="es-ES"/>
        </w:rPr>
        <w:t>c) En el caso de personas jurídicas, el representante legal o el apoderado deberá de acreditar la calidad con la que actúa. Igual condición aplicará en aquellos casos que la persona natural nombre apoderado para realizar la solicitud.</w:t>
      </w:r>
    </w:p>
    <w:p w:rsidR="002456E4" w:rsidRPr="002456E4" w:rsidRDefault="002456E4" w:rsidP="002456E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es-ES"/>
        </w:rPr>
      </w:pPr>
      <w:r w:rsidRPr="002456E4"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es-ES"/>
        </w:rPr>
        <w:t>Formularios:</w:t>
      </w:r>
    </w:p>
    <w:p w:rsidR="002456E4" w:rsidRPr="002456E4" w:rsidRDefault="002456E4" w:rsidP="002456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es-ES"/>
        </w:rPr>
      </w:pPr>
      <w:r w:rsidRPr="002456E4">
        <w:rPr>
          <w:rFonts w:ascii="Helvetica" w:eastAsia="Times New Roman" w:hAnsi="Helvetica" w:cs="Times New Roman"/>
          <w:color w:val="333333"/>
          <w:sz w:val="18"/>
          <w:szCs w:val="18"/>
          <w:lang w:eastAsia="es-ES"/>
        </w:rPr>
        <w:t>Formulario de Solicitud de Información para </w:t>
      </w:r>
      <w:hyperlink r:id="rId6" w:tgtFrame="_blank" w:tooltip="Ir a formulario" w:history="1">
        <w:r w:rsidRPr="002456E4">
          <w:rPr>
            <w:rFonts w:ascii="Helvetica" w:eastAsia="Times New Roman" w:hAnsi="Helvetica" w:cs="Times New Roman"/>
            <w:color w:val="337AB7"/>
            <w:sz w:val="18"/>
            <w:szCs w:val="18"/>
            <w:u w:val="single"/>
            <w:lang w:eastAsia="es-ES"/>
          </w:rPr>
          <w:t>Apoderado Legal</w:t>
        </w:r>
      </w:hyperlink>
    </w:p>
    <w:p w:rsidR="002456E4" w:rsidRPr="002456E4" w:rsidRDefault="002456E4" w:rsidP="002456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es-ES"/>
        </w:rPr>
      </w:pPr>
      <w:r w:rsidRPr="002456E4">
        <w:rPr>
          <w:rFonts w:ascii="Helvetica" w:eastAsia="Times New Roman" w:hAnsi="Helvetica" w:cs="Times New Roman"/>
          <w:color w:val="333333"/>
          <w:sz w:val="18"/>
          <w:szCs w:val="18"/>
          <w:lang w:eastAsia="es-ES"/>
        </w:rPr>
        <w:t>Formulario de Solicitud de Información para </w:t>
      </w:r>
      <w:hyperlink r:id="rId7" w:tgtFrame="_blank" w:tooltip="Ir a formulario" w:history="1">
        <w:r w:rsidRPr="002456E4">
          <w:rPr>
            <w:rFonts w:ascii="Helvetica" w:eastAsia="Times New Roman" w:hAnsi="Helvetica" w:cs="Times New Roman"/>
            <w:color w:val="337AB7"/>
            <w:sz w:val="18"/>
            <w:szCs w:val="18"/>
            <w:u w:val="single"/>
            <w:lang w:eastAsia="es-ES"/>
          </w:rPr>
          <w:t>Persona Natural</w:t>
        </w:r>
      </w:hyperlink>
    </w:p>
    <w:p w:rsidR="002456E4" w:rsidRPr="002456E4" w:rsidRDefault="002456E4" w:rsidP="002456E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es-ES"/>
        </w:rPr>
      </w:pPr>
      <w:r w:rsidRPr="002456E4"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es-ES"/>
        </w:rPr>
        <w:t>Procedimiento General</w:t>
      </w:r>
    </w:p>
    <w:p w:rsidR="002456E4" w:rsidRPr="002456E4" w:rsidRDefault="002456E4" w:rsidP="002456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es-ES"/>
        </w:rPr>
      </w:pPr>
      <w:bookmarkStart w:id="0" w:name="_GoBack"/>
      <w:r w:rsidRPr="002456E4">
        <w:rPr>
          <w:rFonts w:ascii="Helvetica" w:eastAsia="Times New Roman" w:hAnsi="Helvetica" w:cs="Times New Roman"/>
          <w:color w:val="333333"/>
          <w:sz w:val="18"/>
          <w:szCs w:val="18"/>
          <w:lang w:eastAsia="es-ES"/>
        </w:rPr>
        <w:t>El usuario ingresa al Portal de Transparencia, completa la información solicitada en la </w:t>
      </w:r>
      <w:r w:rsidRPr="002456E4"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es-ES"/>
        </w:rPr>
        <w:t>Solicitud de Información</w:t>
      </w:r>
      <w:r w:rsidRPr="002456E4">
        <w:rPr>
          <w:rFonts w:ascii="Helvetica" w:eastAsia="Times New Roman" w:hAnsi="Helvetica" w:cs="Times New Roman"/>
          <w:color w:val="333333"/>
          <w:sz w:val="18"/>
          <w:szCs w:val="18"/>
          <w:lang w:eastAsia="es-ES"/>
        </w:rPr>
        <w:t> y adjunta el documento de identificación escaneado o envía a través del correo </w:t>
      </w:r>
      <w:hyperlink r:id="rId8" w:tgtFrame="_blank" w:tooltip="Ir a correo" w:history="1">
        <w:r w:rsidRPr="002456E4">
          <w:rPr>
            <w:rFonts w:ascii="Helvetica" w:eastAsia="Times New Roman" w:hAnsi="Helvetica" w:cs="Times New Roman"/>
            <w:color w:val="337AB7"/>
            <w:sz w:val="18"/>
            <w:szCs w:val="18"/>
            <w:u w:val="single"/>
            <w:lang w:eastAsia="es-ES"/>
          </w:rPr>
          <w:t>oficialinfo.dga@mh.gob.sv</w:t>
        </w:r>
      </w:hyperlink>
      <w:r w:rsidRPr="002456E4">
        <w:rPr>
          <w:rFonts w:ascii="Helvetica" w:eastAsia="Times New Roman" w:hAnsi="Helvetica" w:cs="Times New Roman"/>
          <w:color w:val="333333"/>
          <w:sz w:val="18"/>
          <w:szCs w:val="18"/>
          <w:lang w:eastAsia="es-ES"/>
        </w:rPr>
        <w:t> la solicitud o Formulario de Solicitud de Información, adjuntando el documento requerido.</w:t>
      </w:r>
    </w:p>
    <w:p w:rsidR="002456E4" w:rsidRPr="002456E4" w:rsidRDefault="002456E4" w:rsidP="002456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es-ES"/>
        </w:rPr>
      </w:pPr>
      <w:r w:rsidRPr="002456E4">
        <w:rPr>
          <w:rFonts w:ascii="Helvetica" w:eastAsia="Times New Roman" w:hAnsi="Helvetica" w:cs="Times New Roman"/>
          <w:color w:val="333333"/>
          <w:sz w:val="18"/>
          <w:szCs w:val="18"/>
          <w:lang w:eastAsia="es-ES"/>
        </w:rPr>
        <w:t>El Oficial de Información, verifica que la Solicitud o el Formulario contenga la información completa y los documentos adjuntos, si existe duda o se requiere mayor información de lo solicitado, se elaborará una prevención señalando cualquier omisión u observación sobre la información solicitada.</w:t>
      </w:r>
    </w:p>
    <w:p w:rsidR="002456E4" w:rsidRPr="002456E4" w:rsidRDefault="002456E4" w:rsidP="002456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es-ES"/>
        </w:rPr>
      </w:pPr>
      <w:r w:rsidRPr="002456E4">
        <w:rPr>
          <w:rFonts w:ascii="Helvetica" w:eastAsia="Times New Roman" w:hAnsi="Helvetica" w:cs="Times New Roman"/>
          <w:color w:val="333333"/>
          <w:sz w:val="18"/>
          <w:szCs w:val="18"/>
          <w:lang w:eastAsia="es-ES"/>
        </w:rPr>
        <w:t>Si la solicitud es aceptada, procede a notificar al usuario por correo electrónico por medio de Constancia de Recepción de Solicitud de Información, señalando el plazo de entrega de la información y solicita a la unidad organizativa competente la información requerida.</w:t>
      </w:r>
    </w:p>
    <w:p w:rsidR="002456E4" w:rsidRPr="002456E4" w:rsidRDefault="002456E4" w:rsidP="002456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es-ES"/>
        </w:rPr>
      </w:pPr>
      <w:r w:rsidRPr="002456E4">
        <w:rPr>
          <w:rFonts w:ascii="Helvetica" w:eastAsia="Times New Roman" w:hAnsi="Helvetica" w:cs="Times New Roman"/>
          <w:color w:val="333333"/>
          <w:sz w:val="18"/>
          <w:szCs w:val="18"/>
          <w:lang w:eastAsia="es-ES"/>
        </w:rPr>
        <w:t>La respuesta final se le notifica al usuario por medio de resolución, enviándola por correo electrónico; salvo que la información sea confidencial o el tamaño del archivo adjunto sea demasiado ¿</w:t>
      </w:r>
      <w:proofErr w:type="gramStart"/>
      <w:r w:rsidRPr="002456E4">
        <w:rPr>
          <w:rFonts w:ascii="Helvetica" w:eastAsia="Times New Roman" w:hAnsi="Helvetica" w:cs="Times New Roman"/>
          <w:color w:val="333333"/>
          <w:sz w:val="18"/>
          <w:szCs w:val="18"/>
          <w:lang w:eastAsia="es-ES"/>
        </w:rPr>
        <w:t>grande¿</w:t>
      </w:r>
      <w:proofErr w:type="gramEnd"/>
      <w:r w:rsidRPr="002456E4">
        <w:rPr>
          <w:rFonts w:ascii="Helvetica" w:eastAsia="Times New Roman" w:hAnsi="Helvetica" w:cs="Times New Roman"/>
          <w:color w:val="333333"/>
          <w:sz w:val="18"/>
          <w:szCs w:val="18"/>
          <w:lang w:eastAsia="es-ES"/>
        </w:rPr>
        <w:t>, se le comunica al usuario que deberá presentarse a la oficina de la Unidad de Acceso a la Información Pública a retirarla.</w:t>
      </w:r>
    </w:p>
    <w:bookmarkEnd w:id="0"/>
    <w:p w:rsidR="002456E4" w:rsidRPr="002456E4" w:rsidRDefault="002456E4" w:rsidP="002456E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es-ES"/>
        </w:rPr>
      </w:pPr>
      <w:r w:rsidRPr="002456E4"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es-ES"/>
        </w:rPr>
        <w:lastRenderedPageBreak/>
        <w:t>Emisor</w:t>
      </w:r>
      <w:r w:rsidRPr="002456E4">
        <w:rPr>
          <w:rFonts w:ascii="Helvetica" w:eastAsia="Times New Roman" w:hAnsi="Helvetica" w:cs="Times New Roman"/>
          <w:color w:val="333333"/>
          <w:sz w:val="18"/>
          <w:szCs w:val="18"/>
          <w:lang w:eastAsia="es-ES"/>
        </w:rPr>
        <w:t>: Dirección General de Aduanas.</w:t>
      </w:r>
    </w:p>
    <w:p w:rsidR="002456E4" w:rsidRPr="002456E4" w:rsidRDefault="002456E4" w:rsidP="002456E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es-ES"/>
        </w:rPr>
      </w:pPr>
      <w:r w:rsidRPr="002456E4"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es-ES"/>
        </w:rPr>
        <w:t>Unidad Organizativa responsable</w:t>
      </w:r>
      <w:r w:rsidRPr="002456E4">
        <w:rPr>
          <w:rFonts w:ascii="Helvetica" w:eastAsia="Times New Roman" w:hAnsi="Helvetica" w:cs="Times New Roman"/>
          <w:color w:val="333333"/>
          <w:sz w:val="18"/>
          <w:szCs w:val="18"/>
          <w:lang w:eastAsia="es-ES"/>
        </w:rPr>
        <w:t>: Unidad de Acceso a la Información Pública</w:t>
      </w:r>
    </w:p>
    <w:p w:rsidR="002456E4" w:rsidRPr="002456E4" w:rsidRDefault="002456E4" w:rsidP="002456E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es-ES"/>
        </w:rPr>
      </w:pPr>
      <w:r w:rsidRPr="002456E4"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es-ES"/>
        </w:rPr>
        <w:t>Persona responsable</w:t>
      </w:r>
      <w:r w:rsidRPr="002456E4">
        <w:rPr>
          <w:rFonts w:ascii="Helvetica" w:eastAsia="Times New Roman" w:hAnsi="Helvetica" w:cs="Times New Roman"/>
          <w:color w:val="333333"/>
          <w:sz w:val="18"/>
          <w:szCs w:val="18"/>
          <w:lang w:eastAsia="es-ES"/>
        </w:rPr>
        <w:t>: Lic. Luis Carlos Valladares</w:t>
      </w:r>
    </w:p>
    <w:p w:rsidR="002456E4" w:rsidRPr="002456E4" w:rsidRDefault="002456E4" w:rsidP="002456E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es-ES"/>
        </w:rPr>
      </w:pPr>
      <w:r w:rsidRPr="002456E4"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es-ES"/>
        </w:rPr>
        <w:t>Teléfono directo</w:t>
      </w:r>
      <w:r w:rsidRPr="002456E4">
        <w:rPr>
          <w:rFonts w:ascii="Helvetica" w:eastAsia="Times New Roman" w:hAnsi="Helvetica" w:cs="Times New Roman"/>
          <w:color w:val="333333"/>
          <w:sz w:val="18"/>
          <w:szCs w:val="18"/>
          <w:lang w:eastAsia="es-ES"/>
        </w:rPr>
        <w:t>: 2244-5281</w:t>
      </w:r>
    </w:p>
    <w:p w:rsidR="002456E4" w:rsidRPr="002456E4" w:rsidRDefault="002456E4" w:rsidP="002456E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es-ES"/>
        </w:rPr>
      </w:pPr>
      <w:r w:rsidRPr="002456E4"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es-ES"/>
        </w:rPr>
        <w:t>Correo electrónico:</w:t>
      </w:r>
      <w:r w:rsidRPr="002456E4">
        <w:rPr>
          <w:rFonts w:ascii="Helvetica" w:eastAsia="Times New Roman" w:hAnsi="Helvetica" w:cs="Times New Roman"/>
          <w:color w:val="333333"/>
          <w:sz w:val="18"/>
          <w:szCs w:val="18"/>
          <w:lang w:eastAsia="es-ES"/>
        </w:rPr>
        <w:t xml:space="preserve"> </w:t>
      </w:r>
      <w:hyperlink r:id="rId9" w:tgtFrame="_blank" w:tooltip="Ir a correo" w:history="1">
        <w:r w:rsidRPr="002456E4">
          <w:rPr>
            <w:rFonts w:ascii="Helvetica" w:eastAsia="Times New Roman" w:hAnsi="Helvetica" w:cs="Times New Roman"/>
            <w:color w:val="337AB7"/>
            <w:sz w:val="18"/>
            <w:szCs w:val="18"/>
            <w:u w:val="single"/>
            <w:lang w:eastAsia="es-ES"/>
          </w:rPr>
          <w:t>oficialinfo.dga@mh.gob.sv</w:t>
        </w:r>
      </w:hyperlink>
    </w:p>
    <w:p w:rsidR="002456E4" w:rsidRPr="002456E4" w:rsidRDefault="002456E4" w:rsidP="002456E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es-ES"/>
        </w:rPr>
      </w:pPr>
      <w:r w:rsidRPr="002456E4"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es-ES"/>
        </w:rPr>
        <w:t>Fax</w:t>
      </w:r>
      <w:r w:rsidRPr="002456E4">
        <w:rPr>
          <w:rFonts w:ascii="Helvetica" w:eastAsia="Times New Roman" w:hAnsi="Helvetica" w:cs="Times New Roman"/>
          <w:color w:val="333333"/>
          <w:sz w:val="18"/>
          <w:szCs w:val="18"/>
          <w:lang w:eastAsia="es-ES"/>
        </w:rPr>
        <w:t>: N/A</w:t>
      </w:r>
    </w:p>
    <w:p w:rsidR="002456E4" w:rsidRPr="002456E4" w:rsidRDefault="002456E4" w:rsidP="002456E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es-ES"/>
        </w:rPr>
      </w:pPr>
      <w:r w:rsidRPr="002456E4"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es-ES"/>
        </w:rPr>
        <w:t>Ubicación</w:t>
      </w:r>
      <w:r w:rsidRPr="002456E4">
        <w:rPr>
          <w:rFonts w:ascii="Helvetica" w:eastAsia="Times New Roman" w:hAnsi="Helvetica" w:cs="Times New Roman"/>
          <w:color w:val="333333"/>
          <w:sz w:val="18"/>
          <w:szCs w:val="18"/>
          <w:lang w:eastAsia="es-ES"/>
        </w:rPr>
        <w:t>: Km. 11 ½, carretera Panamericana, San Bartolo, Ilopango.</w:t>
      </w:r>
    </w:p>
    <w:p w:rsidR="002456E4" w:rsidRPr="002456E4" w:rsidRDefault="002456E4" w:rsidP="002456E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es-ES"/>
        </w:rPr>
      </w:pPr>
      <w:r w:rsidRPr="002456E4"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es-ES"/>
        </w:rPr>
        <w:t>Tiempo de respuesta</w:t>
      </w:r>
      <w:r w:rsidRPr="002456E4">
        <w:rPr>
          <w:rFonts w:ascii="Helvetica" w:eastAsia="Times New Roman" w:hAnsi="Helvetica" w:cs="Times New Roman"/>
          <w:color w:val="333333"/>
          <w:sz w:val="18"/>
          <w:szCs w:val="18"/>
          <w:lang w:eastAsia="es-ES"/>
        </w:rPr>
        <w:t>:</w:t>
      </w:r>
    </w:p>
    <w:p w:rsidR="002456E4" w:rsidRPr="002456E4" w:rsidRDefault="002456E4" w:rsidP="002456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es-ES"/>
        </w:rPr>
      </w:pPr>
      <w:r w:rsidRPr="002456E4">
        <w:rPr>
          <w:rFonts w:ascii="Helvetica" w:eastAsia="Times New Roman" w:hAnsi="Helvetica" w:cs="Times New Roman"/>
          <w:color w:val="333333"/>
          <w:sz w:val="18"/>
          <w:szCs w:val="18"/>
          <w:lang w:eastAsia="es-ES"/>
        </w:rPr>
        <w:t>10 días hábiles, cuando la información ha sido generada en los últimos 5 años</w:t>
      </w:r>
    </w:p>
    <w:p w:rsidR="002456E4" w:rsidRPr="002456E4" w:rsidRDefault="002456E4" w:rsidP="002456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es-ES"/>
        </w:rPr>
      </w:pPr>
      <w:r w:rsidRPr="002456E4">
        <w:rPr>
          <w:rFonts w:ascii="Helvetica" w:eastAsia="Times New Roman" w:hAnsi="Helvetica" w:cs="Times New Roman"/>
          <w:color w:val="333333"/>
          <w:sz w:val="18"/>
          <w:szCs w:val="18"/>
          <w:lang w:eastAsia="es-ES"/>
        </w:rPr>
        <w:t>20 días hábiles, si la información excede los 5 años</w:t>
      </w:r>
    </w:p>
    <w:p w:rsidR="002456E4" w:rsidRPr="002456E4" w:rsidRDefault="002456E4" w:rsidP="002456E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es-ES"/>
        </w:rPr>
      </w:pPr>
      <w:r w:rsidRPr="002456E4"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es-ES"/>
        </w:rPr>
        <w:t>Horario de atención</w:t>
      </w:r>
      <w:r w:rsidRPr="002456E4">
        <w:rPr>
          <w:rFonts w:ascii="Helvetica" w:eastAsia="Times New Roman" w:hAnsi="Helvetica" w:cs="Times New Roman"/>
          <w:color w:val="333333"/>
          <w:sz w:val="18"/>
          <w:szCs w:val="18"/>
          <w:lang w:eastAsia="es-ES"/>
        </w:rPr>
        <w:t>: De lunes a viernes de 7:30 a 12:00 m y de 12:40 a 3:30 p.m.</w:t>
      </w:r>
    </w:p>
    <w:p w:rsidR="002456E4" w:rsidRPr="002456E4" w:rsidRDefault="002456E4" w:rsidP="002456E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es-ES"/>
        </w:rPr>
      </w:pPr>
      <w:r w:rsidRPr="002456E4"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es-ES"/>
        </w:rPr>
        <w:t>Costo por servicio</w:t>
      </w:r>
      <w:r w:rsidRPr="002456E4">
        <w:rPr>
          <w:rFonts w:ascii="Helvetica" w:eastAsia="Times New Roman" w:hAnsi="Helvetica" w:cs="Times New Roman"/>
          <w:color w:val="333333"/>
          <w:sz w:val="18"/>
          <w:szCs w:val="18"/>
          <w:lang w:eastAsia="es-ES"/>
        </w:rPr>
        <w:t>:</w:t>
      </w:r>
    </w:p>
    <w:p w:rsidR="002456E4" w:rsidRPr="002456E4" w:rsidRDefault="002456E4" w:rsidP="002456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es-ES"/>
        </w:rPr>
      </w:pPr>
      <w:r w:rsidRPr="002456E4">
        <w:rPr>
          <w:rFonts w:ascii="Helvetica" w:eastAsia="Times New Roman" w:hAnsi="Helvetica" w:cs="Times New Roman"/>
          <w:color w:val="333333"/>
          <w:sz w:val="18"/>
          <w:szCs w:val="18"/>
          <w:lang w:eastAsia="es-ES"/>
        </w:rPr>
        <w:t>Gratuito</w:t>
      </w:r>
    </w:p>
    <w:p w:rsidR="002456E4" w:rsidRPr="002456E4" w:rsidRDefault="002456E4" w:rsidP="002456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es-ES"/>
        </w:rPr>
      </w:pPr>
      <w:r w:rsidRPr="002456E4">
        <w:rPr>
          <w:rFonts w:ascii="Helvetica" w:eastAsia="Times New Roman" w:hAnsi="Helvetica" w:cs="Times New Roman"/>
          <w:color w:val="333333"/>
          <w:sz w:val="18"/>
          <w:szCs w:val="18"/>
          <w:lang w:eastAsia="es-ES"/>
        </w:rPr>
        <w:t>Si requiere fotocopia en blanco y negro, CD o envío por correo postal: </w:t>
      </w:r>
    </w:p>
    <w:p w:rsidR="002456E4" w:rsidRPr="002456E4" w:rsidRDefault="002456E4" w:rsidP="002456E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es-ES"/>
        </w:rPr>
      </w:pPr>
      <w:r w:rsidRPr="002456E4">
        <w:rPr>
          <w:rFonts w:ascii="Helvetica" w:eastAsia="Times New Roman" w:hAnsi="Helvetica" w:cs="Times New Roman"/>
          <w:color w:val="333333"/>
          <w:sz w:val="18"/>
          <w:szCs w:val="18"/>
          <w:lang w:eastAsia="es-ES"/>
        </w:rPr>
        <w:t>a) Tamaño carta u oficio $ </w:t>
      </w:r>
      <w:r w:rsidRPr="002456E4"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es-ES"/>
        </w:rPr>
        <w:t>0.03 </w:t>
      </w:r>
    </w:p>
    <w:p w:rsidR="002456E4" w:rsidRPr="002456E4" w:rsidRDefault="002456E4" w:rsidP="002456E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es-ES"/>
        </w:rPr>
      </w:pPr>
      <w:r w:rsidRPr="002456E4">
        <w:rPr>
          <w:rFonts w:ascii="Helvetica" w:eastAsia="Times New Roman" w:hAnsi="Helvetica" w:cs="Times New Roman"/>
          <w:color w:val="333333"/>
          <w:sz w:val="18"/>
          <w:szCs w:val="18"/>
          <w:lang w:eastAsia="es-ES"/>
        </w:rPr>
        <w:t>b) CD de 80 minutos/ 700 MB $ </w:t>
      </w:r>
      <w:r w:rsidRPr="002456E4"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es-ES"/>
        </w:rPr>
        <w:t>0.65</w:t>
      </w:r>
    </w:p>
    <w:p w:rsidR="002456E4" w:rsidRPr="002456E4" w:rsidRDefault="002456E4" w:rsidP="002456E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es-ES"/>
        </w:rPr>
      </w:pPr>
      <w:r w:rsidRPr="002456E4">
        <w:rPr>
          <w:rFonts w:ascii="Helvetica" w:eastAsia="Times New Roman" w:hAnsi="Helvetica" w:cs="Times New Roman"/>
          <w:color w:val="333333"/>
          <w:sz w:val="18"/>
          <w:szCs w:val="18"/>
          <w:lang w:eastAsia="es-ES"/>
        </w:rPr>
        <w:t>c) Envío de correspondencia, según las tarifas establecidas por Correos de El Salvador.</w:t>
      </w:r>
    </w:p>
    <w:p w:rsidR="00B9358D" w:rsidRDefault="00B9358D"/>
    <w:sectPr w:rsidR="00B935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7048"/>
    <w:multiLevelType w:val="multilevel"/>
    <w:tmpl w:val="B4746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96C8A"/>
    <w:multiLevelType w:val="multilevel"/>
    <w:tmpl w:val="88DA9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C41DB9"/>
    <w:multiLevelType w:val="multilevel"/>
    <w:tmpl w:val="F8C2B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AE45D8"/>
    <w:multiLevelType w:val="multilevel"/>
    <w:tmpl w:val="45880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B83847"/>
    <w:multiLevelType w:val="multilevel"/>
    <w:tmpl w:val="93F4A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6E4"/>
    <w:rsid w:val="002456E4"/>
    <w:rsid w:val="00B9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D054E-0A5D-454B-8383-4D854B2A2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2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icialinfo.dga@mh.gob.s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h.gob.sv/downloads/docx/700-DGA-SR-2018-20068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h.gob.sv/downloads/docx/700-DGA-SR-0000-20067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obiernoabierto.gob.sv/information_requests/ne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ficialinfo.dga@mh.gob.sv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607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Carlos Valladares Lara</dc:creator>
  <cp:keywords/>
  <dc:description/>
  <cp:lastModifiedBy>Luis Carlos Valladares Lara</cp:lastModifiedBy>
  <cp:revision>1</cp:revision>
  <dcterms:created xsi:type="dcterms:W3CDTF">2019-09-19T20:33:00Z</dcterms:created>
  <dcterms:modified xsi:type="dcterms:W3CDTF">2019-09-19T20:35:00Z</dcterms:modified>
</cp:coreProperties>
</file>